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12" w:rsidRDefault="00AA2C12" w:rsidP="00AA2C12">
      <w:r>
        <w:tab/>
      </w:r>
      <w:r>
        <w:tab/>
      </w:r>
      <w:r>
        <w:tab/>
      </w:r>
      <w:r>
        <w:tab/>
      </w:r>
      <w:r>
        <w:tab/>
      </w:r>
      <w:r>
        <w:tab/>
        <w:t>Приложение № 3</w:t>
      </w:r>
    </w:p>
    <w:p w:rsidR="00AA2C12" w:rsidRDefault="00AA2C12" w:rsidP="00AA2C12"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президиума</w:t>
      </w:r>
    </w:p>
    <w:p w:rsidR="00AA2C12" w:rsidRDefault="00AA2C12" w:rsidP="00AA2C12">
      <w:r>
        <w:tab/>
      </w:r>
      <w:r>
        <w:tab/>
      </w:r>
      <w:r>
        <w:tab/>
      </w:r>
      <w:r>
        <w:tab/>
      </w:r>
      <w:r>
        <w:tab/>
      </w:r>
      <w:r>
        <w:tab/>
        <w:t>Брестского областного комитета</w:t>
      </w:r>
    </w:p>
    <w:p w:rsidR="00AA2C12" w:rsidRDefault="00AA2C12" w:rsidP="00AA2C12">
      <w:r>
        <w:tab/>
      </w:r>
      <w:r>
        <w:tab/>
      </w:r>
      <w:r>
        <w:tab/>
      </w:r>
      <w:r>
        <w:tab/>
      </w:r>
      <w:r>
        <w:tab/>
      </w:r>
      <w:r>
        <w:tab/>
        <w:t>Белорусского профсоюза работников</w:t>
      </w:r>
    </w:p>
    <w:p w:rsidR="00AA2C12" w:rsidRDefault="00AA2C12" w:rsidP="00AA2C12">
      <w:r>
        <w:tab/>
      </w:r>
      <w:r>
        <w:tab/>
      </w:r>
      <w:r>
        <w:tab/>
      </w:r>
      <w:r>
        <w:tab/>
      </w:r>
      <w:r>
        <w:tab/>
      </w:r>
      <w:r>
        <w:tab/>
        <w:t xml:space="preserve">образования и науки  </w:t>
      </w:r>
      <w:r w:rsidR="00C31A74">
        <w:t>05</w:t>
      </w:r>
      <w:r>
        <w:t>.0</w:t>
      </w:r>
      <w:r w:rsidR="00C31A74">
        <w:t>4.2012 № 17</w:t>
      </w:r>
      <w:r>
        <w:t>/2</w:t>
      </w:r>
      <w:r w:rsidR="00C31A74">
        <w:t>3</w:t>
      </w:r>
    </w:p>
    <w:p w:rsidR="00025FDE" w:rsidRDefault="00025FDE" w:rsidP="00AA2C12"/>
    <w:p w:rsidR="00025FDE" w:rsidRDefault="00025FDE" w:rsidP="00AA2C12"/>
    <w:p w:rsidR="00025FDE" w:rsidRDefault="00025FDE" w:rsidP="00025FDE"/>
    <w:p w:rsidR="00025FDE" w:rsidRDefault="00025FDE" w:rsidP="00025FDE">
      <w:pPr>
        <w:jc w:val="center"/>
        <w:rPr>
          <w:b/>
        </w:rPr>
      </w:pPr>
      <w:r w:rsidRPr="003E7802">
        <w:rPr>
          <w:b/>
        </w:rPr>
        <w:t xml:space="preserve">Положение </w:t>
      </w:r>
    </w:p>
    <w:p w:rsidR="00025FDE" w:rsidRDefault="00025FDE" w:rsidP="00025FDE">
      <w:pPr>
        <w:jc w:val="center"/>
        <w:rPr>
          <w:b/>
        </w:rPr>
      </w:pPr>
      <w:r w:rsidRPr="003E7802">
        <w:rPr>
          <w:b/>
        </w:rPr>
        <w:t xml:space="preserve">о </w:t>
      </w:r>
      <w:r>
        <w:rPr>
          <w:b/>
        </w:rPr>
        <w:t>Почетной грамоте</w:t>
      </w:r>
      <w:r w:rsidRPr="003E7802">
        <w:rPr>
          <w:b/>
        </w:rPr>
        <w:t xml:space="preserve"> Брестского областного комитета Белорусского профсоюза работников образования и науки</w:t>
      </w:r>
    </w:p>
    <w:p w:rsidR="00025FDE" w:rsidRDefault="00025FDE" w:rsidP="00025FDE">
      <w:pPr>
        <w:jc w:val="center"/>
        <w:rPr>
          <w:b/>
        </w:rPr>
      </w:pPr>
    </w:p>
    <w:p w:rsidR="00025FDE" w:rsidRDefault="00025FDE" w:rsidP="00025FDE">
      <w:pPr>
        <w:jc w:val="center"/>
        <w:rPr>
          <w:b/>
        </w:rPr>
      </w:pPr>
      <w:r>
        <w:rPr>
          <w:b/>
        </w:rPr>
        <w:t>1. Общие положения</w:t>
      </w:r>
    </w:p>
    <w:p w:rsidR="004C1620" w:rsidRDefault="004C1620" w:rsidP="00025FDE">
      <w:pPr>
        <w:jc w:val="center"/>
        <w:rPr>
          <w:b/>
        </w:rPr>
      </w:pPr>
    </w:p>
    <w:p w:rsidR="004C1620" w:rsidRDefault="004C1620" w:rsidP="004C1620">
      <w:pPr>
        <w:jc w:val="both"/>
      </w:pPr>
      <w:r>
        <w:tab/>
      </w:r>
      <w:r w:rsidRPr="0089740C">
        <w:t xml:space="preserve">1. </w:t>
      </w:r>
      <w:r>
        <w:t xml:space="preserve">Данное Положение регулирует вопросы </w:t>
      </w:r>
      <w:proofErr w:type="gramStart"/>
      <w:r>
        <w:t>деятельности Брестского областного комитета Белорусского профсоюза работников образования</w:t>
      </w:r>
      <w:proofErr w:type="gramEnd"/>
      <w:r>
        <w:t xml:space="preserve"> и науки (далее – обком, отраслевой профсоюз соответственно) по награждению </w:t>
      </w:r>
    </w:p>
    <w:p w:rsidR="004C1620" w:rsidRDefault="004C1620" w:rsidP="004C1620">
      <w:pPr>
        <w:jc w:val="both"/>
      </w:pPr>
      <w:r>
        <w:t>Почетной грамотой обкома (далее – Почетная грамота).</w:t>
      </w:r>
    </w:p>
    <w:p w:rsidR="004C1620" w:rsidRDefault="004C1620" w:rsidP="004C1620">
      <w:pPr>
        <w:jc w:val="both"/>
      </w:pPr>
      <w:r>
        <w:tab/>
        <w:t xml:space="preserve">2. </w:t>
      </w:r>
      <w:r w:rsidR="00882CDD">
        <w:t>Почетная г</w:t>
      </w:r>
      <w:r>
        <w:t xml:space="preserve">рамота является формой награждения активистов и работников организационных структур Брестской областной организации отраслевого профсоюза, его членов из числа работников, учащейся молодежи </w:t>
      </w:r>
      <w:proofErr w:type="gramStart"/>
      <w:r>
        <w:t>учреждений образования, ветеранов труда отрасли, профсоюзного движения, организационных структур областной организации отраслевого профсоюза, других лиц</w:t>
      </w:r>
      <w:r w:rsidR="004C14CD">
        <w:t xml:space="preserve">, </w:t>
      </w:r>
      <w:r>
        <w:t xml:space="preserve"> </w:t>
      </w:r>
      <w:r w:rsidRPr="004C14CD">
        <w:t>не являющихся членами отраслевого профсоюза</w:t>
      </w:r>
      <w:r w:rsidR="004C14CD">
        <w:t xml:space="preserve">, </w:t>
      </w:r>
      <w:r>
        <w:t xml:space="preserve"> и организаций, которые</w:t>
      </w:r>
      <w:r w:rsidR="00882CDD">
        <w:t xml:space="preserve"> последовательно на протяжении значительного периода вносят весомый вклад</w:t>
      </w:r>
      <w:r w:rsidR="00882CDD" w:rsidRPr="00882CDD">
        <w:t xml:space="preserve"> </w:t>
      </w:r>
      <w:r w:rsidR="00882CDD">
        <w:t xml:space="preserve">в реализацию уставных целей и задач отраслевого профсоюза, совершенствование форм и методов профсоюзной работы, имиджа отраслевого профсоюза и профсоюзного движения, социально-экономическое развитие отрасли через:  </w:t>
      </w:r>
      <w:proofErr w:type="gramEnd"/>
    </w:p>
    <w:p w:rsidR="004C1620" w:rsidRDefault="004C1620" w:rsidP="004C1620">
      <w:pPr>
        <w:jc w:val="both"/>
      </w:pPr>
      <w:r>
        <w:tab/>
        <w:t>2.1. достижения в работе по защите трудовых, социально-экономических прав и законных интересов членов отраслевого профсоюза;</w:t>
      </w:r>
    </w:p>
    <w:p w:rsidR="004C1620" w:rsidRDefault="004C1620" w:rsidP="004C1620">
      <w:pPr>
        <w:jc w:val="both"/>
      </w:pPr>
      <w:r>
        <w:tab/>
        <w:t>2.2. высокие показатели развития социального партнерства в отрасли, содействие отраслевому профсоюзу в реализации программ его деятельности;</w:t>
      </w:r>
    </w:p>
    <w:p w:rsidR="004C1620" w:rsidRDefault="004C1620" w:rsidP="004C1620">
      <w:pPr>
        <w:jc w:val="both"/>
      </w:pPr>
      <w:r>
        <w:tab/>
        <w:t>2.3. успешное осуществление  социально-экономических программ, создание благоприятных условий труда для работников отрасли;</w:t>
      </w:r>
    </w:p>
    <w:p w:rsidR="004C1620" w:rsidRDefault="004C1620" w:rsidP="004C1620">
      <w:pPr>
        <w:jc w:val="both"/>
      </w:pPr>
      <w:r>
        <w:tab/>
        <w:t>2.4. плодотворную работу по организации быта и досуга членов отраслевого профсоюза, развитие культурно-воспитательной и спортивно-оздоровительной работы;</w:t>
      </w:r>
    </w:p>
    <w:p w:rsidR="004C1620" w:rsidRDefault="004C1620" w:rsidP="004C1620">
      <w:pPr>
        <w:jc w:val="both"/>
      </w:pPr>
      <w:r>
        <w:tab/>
        <w:t>2.5. систематическое информирование о действиях отраслевого профсоюза и профсоюзной организации в средствах массовой информации, на сайте областного комитета отраслевого профсоюза, популяризацию идей профсоюзного движения среди работников и учащейся молодежи отрасли.</w:t>
      </w:r>
    </w:p>
    <w:p w:rsidR="00D718CA" w:rsidRDefault="00D718CA" w:rsidP="00D718CA">
      <w:pPr>
        <w:jc w:val="both"/>
      </w:pPr>
      <w:r>
        <w:tab/>
        <w:t>3. К лицам, кандидатуры которых представляются к награждению Почетной грамотой, предъявляются следующие требования:</w:t>
      </w:r>
    </w:p>
    <w:p w:rsidR="00D718CA" w:rsidRDefault="00D718CA" w:rsidP="00D718CA">
      <w:pPr>
        <w:jc w:val="both"/>
      </w:pPr>
      <w:r>
        <w:lastRenderedPageBreak/>
        <w:tab/>
        <w:t>3.1. стаж работы, активного участия в отраслевом профсоюзе не менее пяти лет;</w:t>
      </w:r>
    </w:p>
    <w:p w:rsidR="00D718CA" w:rsidRDefault="00D718CA" w:rsidP="00D718CA">
      <w:pPr>
        <w:jc w:val="both"/>
      </w:pPr>
      <w:r>
        <w:tab/>
        <w:t>3.2. наличие наград, поощрений обкома,  организационных структур областной организации отраслевого профсоюза</w:t>
      </w:r>
      <w:r w:rsidRPr="00EE4855">
        <w:t xml:space="preserve">, </w:t>
      </w:r>
      <w:r>
        <w:t>органов образования;</w:t>
      </w:r>
    </w:p>
    <w:p w:rsidR="00D718CA" w:rsidRDefault="00D718CA" w:rsidP="00D718CA">
      <w:pPr>
        <w:jc w:val="both"/>
      </w:pPr>
      <w:r>
        <w:tab/>
        <w:t>3.3. значительные достижения в работе по мотивации профсоюзного членства, совершенствовании форм и методов профсоюзной работы.</w:t>
      </w:r>
    </w:p>
    <w:p w:rsidR="00D718CA" w:rsidRDefault="00D718CA" w:rsidP="00D718CA">
      <w:pPr>
        <w:jc w:val="both"/>
      </w:pPr>
      <w:r>
        <w:tab/>
        <w:t>4. К организационным структурам областной организации отраслевого профсоюза, которые представляются к награждению Почетной грамотой, предъявляются следующие требования:</w:t>
      </w:r>
    </w:p>
    <w:p w:rsidR="00D718CA" w:rsidRDefault="00D718CA" w:rsidP="00D718CA">
      <w:pPr>
        <w:jc w:val="both"/>
      </w:pPr>
      <w:r>
        <w:tab/>
        <w:t>4.1. высокий уровень охвата профсоюзным членством и (или) количественный рост профсоюзной организации, другие показатели динамики ее развития;</w:t>
      </w:r>
    </w:p>
    <w:p w:rsidR="00D718CA" w:rsidRDefault="00D718CA" w:rsidP="00D718CA">
      <w:pPr>
        <w:jc w:val="both"/>
      </w:pPr>
      <w:r>
        <w:tab/>
        <w:t>4.2.  наличие наград, поощрений обкома, организационных структур областной организации отраслевого профсоюза</w:t>
      </w:r>
      <w:r w:rsidRPr="00EE4855">
        <w:t xml:space="preserve">, </w:t>
      </w:r>
      <w:r>
        <w:t>органов образования у профсоюзной организации и (или) у ее представителей;</w:t>
      </w:r>
    </w:p>
    <w:p w:rsidR="00D718CA" w:rsidRDefault="00D718CA" w:rsidP="00D718CA">
      <w:pPr>
        <w:jc w:val="both"/>
      </w:pPr>
      <w:r>
        <w:tab/>
        <w:t xml:space="preserve">4.3. высокий уровень постановки организационной работы, общественного </w:t>
      </w:r>
      <w:proofErr w:type="gramStart"/>
      <w:r>
        <w:t>контроля за</w:t>
      </w:r>
      <w:proofErr w:type="gramEnd"/>
      <w:r>
        <w:t xml:space="preserve"> соблюдением законодательства Республики Беларусь о труде и охране труда, других направлений профсоюзной работы, организации исполнения решений съездов отраслевого профсоюза, конференций областной организации отраслевого профсоюза,  пленумов и президиумов областного и Центрального комитетов отраслевого профсоюза;</w:t>
      </w:r>
    </w:p>
    <w:p w:rsidR="00D718CA" w:rsidRDefault="00D718CA" w:rsidP="00D718CA">
      <w:pPr>
        <w:jc w:val="both"/>
      </w:pPr>
      <w:r>
        <w:tab/>
        <w:t>4.4. наличие призов за участие представителей профсоюзной организации в республиканских, областных смотрах, конкурсах, фестивалях, спартакиадах, других мероприятиях, которые проводились под эгидой Центрального и областного комитетов отраслевого профсоюза.</w:t>
      </w:r>
    </w:p>
    <w:p w:rsidR="008B0B05" w:rsidRDefault="008B0B05" w:rsidP="00D718CA">
      <w:pPr>
        <w:jc w:val="both"/>
      </w:pPr>
    </w:p>
    <w:p w:rsidR="008B0B05" w:rsidRDefault="00D718CA" w:rsidP="008B0B05">
      <w:pPr>
        <w:jc w:val="center"/>
        <w:rPr>
          <w:b/>
        </w:rPr>
      </w:pPr>
      <w:r>
        <w:t xml:space="preserve"> </w:t>
      </w:r>
      <w:r w:rsidR="008B0B05" w:rsidRPr="00227077">
        <w:rPr>
          <w:b/>
        </w:rPr>
        <w:t>2. Порядок представления к награждению</w:t>
      </w:r>
    </w:p>
    <w:p w:rsidR="008B0B05" w:rsidRDefault="008B0B05" w:rsidP="008B0B05">
      <w:pPr>
        <w:jc w:val="center"/>
        <w:rPr>
          <w:b/>
        </w:rPr>
      </w:pPr>
    </w:p>
    <w:p w:rsidR="008B0B05" w:rsidRDefault="008B0B05" w:rsidP="008B0B05">
      <w:pPr>
        <w:jc w:val="both"/>
      </w:pPr>
      <w:r>
        <w:tab/>
        <w:t>5</w:t>
      </w:r>
      <w:r w:rsidRPr="00C549B5">
        <w:t xml:space="preserve">. </w:t>
      </w:r>
      <w:r>
        <w:t>Представление кандидатур и организационных структур областной организации отраслевого профсоюза к награждению Почетной грамотой могут осуществлять:</w:t>
      </w:r>
    </w:p>
    <w:p w:rsidR="008B0B05" w:rsidRPr="003900AD" w:rsidRDefault="008B0B05" w:rsidP="008B0B05">
      <w:pPr>
        <w:jc w:val="both"/>
      </w:pPr>
      <w:r>
        <w:tab/>
        <w:t xml:space="preserve">5.1. председатель областной организации отраслевого профсоюза, его заместитель, члены президиума,  работники аппарата обкома, направляя президиуму обкома </w:t>
      </w:r>
      <w:r w:rsidRPr="003900AD">
        <w:t xml:space="preserve">представление кандидатуры (кандидатур), организационных структур областной организации отраслевого </w:t>
      </w:r>
      <w:proofErr w:type="gramStart"/>
      <w:r w:rsidRPr="003900AD">
        <w:t>профсоюза</w:t>
      </w:r>
      <w:proofErr w:type="gramEnd"/>
      <w:r w:rsidRPr="003900AD">
        <w:t xml:space="preserve"> к награждению установленной президиумом областного комитета формы;</w:t>
      </w:r>
    </w:p>
    <w:p w:rsidR="008B0B05" w:rsidRDefault="008B0B05" w:rsidP="008B0B05">
      <w:pPr>
        <w:jc w:val="both"/>
      </w:pPr>
      <w:r w:rsidRPr="003900AD">
        <w:tab/>
        <w:t xml:space="preserve">5.2.районные, городские комитеты отраслевого профсоюза, профсоюзные комитеты  первичных профсоюзных организаций учреждений образования, которые находятся на профсоюзном обслуживании в областном комитете отраслевого профсоюза, направляя президиуму обкома  представление кандидатуры (кандидатур), организационных структур областной организации отраслевого </w:t>
      </w:r>
      <w:proofErr w:type="gramStart"/>
      <w:r w:rsidRPr="003900AD">
        <w:t>профсоюза</w:t>
      </w:r>
      <w:proofErr w:type="gramEnd"/>
      <w:r w:rsidRPr="003900AD">
        <w:t xml:space="preserve"> к награждению установленной президиумом областного комитета формы, постановление</w:t>
      </w:r>
      <w:r>
        <w:t xml:space="preserve"> соответствующего профсоюзного органа, которое является основанием для представления.</w:t>
      </w:r>
    </w:p>
    <w:p w:rsidR="008B0B05" w:rsidRDefault="008B0B05" w:rsidP="008B0B05">
      <w:pPr>
        <w:jc w:val="both"/>
      </w:pPr>
      <w:r>
        <w:lastRenderedPageBreak/>
        <w:tab/>
        <w:t xml:space="preserve">6. </w:t>
      </w:r>
      <w:proofErr w:type="gramStart"/>
      <w:r>
        <w:t xml:space="preserve">На каждую представленную к награждению Почетной грамотой кандидатуру </w:t>
      </w:r>
      <w:r w:rsidR="00183CD7" w:rsidRPr="00183CD7">
        <w:t xml:space="preserve">направляются </w:t>
      </w:r>
      <w:r w:rsidRPr="00183CD7">
        <w:t xml:space="preserve"> наградные листы установленной президиумом обкома формы, на организационные структуры областной организации отраслевого профсоюза – краткие сведения</w:t>
      </w:r>
      <w:r>
        <w:t xml:space="preserve"> об их деятельности, подготовленные соответствующими профсоюзными органами.</w:t>
      </w:r>
      <w:proofErr w:type="gramEnd"/>
    </w:p>
    <w:p w:rsidR="008B0B05" w:rsidRDefault="008B0B05" w:rsidP="008B0B05">
      <w:pPr>
        <w:jc w:val="both"/>
      </w:pPr>
      <w:r>
        <w:tab/>
        <w:t>7. Повторное награждение Почетной грамотой допускается</w:t>
      </w:r>
      <w:r w:rsidR="00A73C9B">
        <w:t xml:space="preserve"> в срок не менее 5 лет с даты предыдущего награждения</w:t>
      </w:r>
      <w:r>
        <w:t xml:space="preserve"> при наличии значимых заслуг представленной кандидатуры, организационной структуры областной организации отраслевого профсоюза перед профсоюзом в этот период.</w:t>
      </w:r>
    </w:p>
    <w:p w:rsidR="008B0B05" w:rsidRDefault="008B0B05" w:rsidP="008B0B05">
      <w:pPr>
        <w:jc w:val="both"/>
      </w:pPr>
      <w:r>
        <w:rPr>
          <w:b/>
        </w:rPr>
        <w:tab/>
      </w:r>
      <w:r w:rsidRPr="004135CE">
        <w:t xml:space="preserve">8. </w:t>
      </w:r>
      <w:r>
        <w:t xml:space="preserve">Представление к награждению Почетной грамотой направляется в обком профсоюза не позднее, чем за месяц до даты проведения соответствующего мероприятия, на котором планируется торжественное вручение </w:t>
      </w:r>
      <w:r w:rsidR="00E00512">
        <w:t>Почетной г</w:t>
      </w:r>
      <w:r>
        <w:t xml:space="preserve">рамоты. </w:t>
      </w:r>
    </w:p>
    <w:p w:rsidR="00371685" w:rsidRDefault="00371685" w:rsidP="008B0B05">
      <w:pPr>
        <w:jc w:val="both"/>
      </w:pPr>
    </w:p>
    <w:p w:rsidR="00371685" w:rsidRDefault="00371685" w:rsidP="00371685">
      <w:pPr>
        <w:jc w:val="center"/>
        <w:rPr>
          <w:b/>
        </w:rPr>
      </w:pPr>
      <w:r w:rsidRPr="00F210AD">
        <w:rPr>
          <w:b/>
        </w:rPr>
        <w:t xml:space="preserve">3. Порядок </w:t>
      </w:r>
      <w:r>
        <w:rPr>
          <w:b/>
        </w:rPr>
        <w:t>награждения Почетной грамотой</w:t>
      </w:r>
    </w:p>
    <w:p w:rsidR="00371685" w:rsidRDefault="00371685" w:rsidP="00371685">
      <w:pPr>
        <w:jc w:val="center"/>
        <w:rPr>
          <w:b/>
        </w:rPr>
      </w:pPr>
    </w:p>
    <w:p w:rsidR="00371685" w:rsidRDefault="00371685" w:rsidP="00371685">
      <w:pPr>
        <w:jc w:val="both"/>
      </w:pPr>
      <w:r>
        <w:tab/>
        <w:t>9. Решение о награждении Почетной грамотой принимается президиум</w:t>
      </w:r>
      <w:r w:rsidR="00183CD7">
        <w:t xml:space="preserve">ом </w:t>
      </w:r>
      <w:r>
        <w:t xml:space="preserve"> областного комитета отраслевого профсоюза.</w:t>
      </w:r>
    </w:p>
    <w:p w:rsidR="00371685" w:rsidRDefault="00371685" w:rsidP="00371685">
      <w:pPr>
        <w:jc w:val="both"/>
      </w:pPr>
      <w:r>
        <w:tab/>
        <w:t xml:space="preserve">10. Подготовку проекта постановления о награждении Почетной грамотой, оформление ее бланков, занесение данных награжденных Почетной грамотой лиц, организационных структур областной организации отраслевого профсоюза в банк соответствующих данных областного комитета осуществляет главный специалист обкома отраслевого профсоюза. </w:t>
      </w:r>
    </w:p>
    <w:p w:rsidR="00371685" w:rsidRDefault="00371685" w:rsidP="00371685">
      <w:pPr>
        <w:jc w:val="both"/>
      </w:pPr>
      <w:r>
        <w:tab/>
        <w:t xml:space="preserve">11. Вручение </w:t>
      </w:r>
      <w:r w:rsidR="003067CB">
        <w:t>Почетной г</w:t>
      </w:r>
      <w:r>
        <w:t>рамоты в торжественной обстановке</w:t>
      </w:r>
      <w:r w:rsidR="003067CB">
        <w:t xml:space="preserve">, </w:t>
      </w:r>
      <w:r w:rsidR="003067CB" w:rsidRPr="00DC32C4">
        <w:t>как правило, на пленумах обкома, заседаниях его президиума, в том числе совместных с коллегией управления образования облисполкома, других уставных мероприятиях</w:t>
      </w:r>
      <w:r w:rsidRPr="00DC32C4">
        <w:t xml:space="preserve"> обеспечивает обком, организационные структуры</w:t>
      </w:r>
      <w:r>
        <w:t xml:space="preserve"> областной организации отраслевого профсоюза, которые ходатайствовали о награждении </w:t>
      </w:r>
      <w:r w:rsidR="003067CB">
        <w:t>Почетной г</w:t>
      </w:r>
      <w:r>
        <w:t>рамотой.</w:t>
      </w:r>
    </w:p>
    <w:p w:rsidR="00371685" w:rsidRDefault="00371685" w:rsidP="00371685">
      <w:pPr>
        <w:jc w:val="both"/>
      </w:pPr>
      <w:r>
        <w:tab/>
        <w:t xml:space="preserve">12. Запись о награждении </w:t>
      </w:r>
      <w:r w:rsidR="00AB1D8D">
        <w:t>Почетной г</w:t>
      </w:r>
      <w:r>
        <w:t xml:space="preserve">рамотой вносится в трудовую книжку, личное дело награжденного лица. При награждении организационной структуры областной организации отраслевого профсоюза </w:t>
      </w:r>
      <w:r w:rsidR="00AB1D8D">
        <w:t>Почетной г</w:t>
      </w:r>
      <w:r>
        <w:t>рамотой такая запись не вносится.</w:t>
      </w:r>
    </w:p>
    <w:p w:rsidR="00371685" w:rsidRDefault="00371685" w:rsidP="00371685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jc w:val="both"/>
        <w:rPr>
          <w:szCs w:val="28"/>
        </w:rPr>
      </w:pPr>
      <w:r>
        <w:tab/>
      </w:r>
      <w:r>
        <w:tab/>
        <w:t xml:space="preserve">13. Награжденным </w:t>
      </w:r>
      <w:r w:rsidR="00AB1D8D">
        <w:t>Почетной г</w:t>
      </w:r>
      <w:r>
        <w:t xml:space="preserve">рамотой лицам и организационным структурам областной организации отраслевого профсоюза вместе с бланком </w:t>
      </w:r>
      <w:r w:rsidR="00AB1D8D">
        <w:t>Почетной г</w:t>
      </w:r>
      <w:r>
        <w:t xml:space="preserve">рамоты выдается единовременное денежное вознаграждение </w:t>
      </w:r>
      <w:r w:rsidRPr="00DC32C4">
        <w:t xml:space="preserve">в размере </w:t>
      </w:r>
      <w:r w:rsidRPr="00DC32C4">
        <w:rPr>
          <w:color w:val="000000"/>
          <w:spacing w:val="4"/>
          <w:szCs w:val="28"/>
        </w:rPr>
        <w:t xml:space="preserve">до </w:t>
      </w:r>
      <w:r w:rsidR="00AB1D8D" w:rsidRPr="00DC32C4">
        <w:rPr>
          <w:color w:val="000000"/>
          <w:spacing w:val="4"/>
          <w:szCs w:val="28"/>
        </w:rPr>
        <w:t>10</w:t>
      </w:r>
      <w:r w:rsidRPr="00DC32C4">
        <w:rPr>
          <w:color w:val="000000"/>
          <w:spacing w:val="4"/>
          <w:szCs w:val="28"/>
        </w:rPr>
        <w:t xml:space="preserve"> и до </w:t>
      </w:r>
      <w:r w:rsidR="00AB1D8D" w:rsidRPr="00DC32C4">
        <w:rPr>
          <w:color w:val="000000"/>
          <w:spacing w:val="4"/>
          <w:szCs w:val="28"/>
        </w:rPr>
        <w:t>15</w:t>
      </w:r>
      <w:r w:rsidRPr="00DC32C4">
        <w:rPr>
          <w:color w:val="000000"/>
          <w:spacing w:val="4"/>
          <w:szCs w:val="28"/>
        </w:rPr>
        <w:t xml:space="preserve"> базовых величин соответственно за счет средств бюджета областного комитета отраслевого профсоюза, если иное не установлено соответствующим постановлением  президиума областного комитета отраслевого профсоюза.</w:t>
      </w:r>
    </w:p>
    <w:p w:rsidR="00371685" w:rsidRPr="00F210AD" w:rsidRDefault="00371685" w:rsidP="00371685">
      <w:pPr>
        <w:jc w:val="both"/>
      </w:pPr>
    </w:p>
    <w:p w:rsidR="00371685" w:rsidRDefault="00371685" w:rsidP="00371685">
      <w:pPr>
        <w:jc w:val="both"/>
      </w:pPr>
    </w:p>
    <w:p w:rsidR="00371685" w:rsidRDefault="00371685" w:rsidP="00371685">
      <w:pPr>
        <w:jc w:val="both"/>
      </w:pPr>
    </w:p>
    <w:p w:rsidR="00371685" w:rsidRDefault="00371685" w:rsidP="00371685">
      <w:pPr>
        <w:jc w:val="both"/>
      </w:pPr>
    </w:p>
    <w:p w:rsidR="00371685" w:rsidRPr="004135CE" w:rsidRDefault="00371685" w:rsidP="00371685">
      <w:pPr>
        <w:jc w:val="both"/>
      </w:pPr>
    </w:p>
    <w:p w:rsidR="00371685" w:rsidRPr="00227077" w:rsidRDefault="00371685" w:rsidP="00371685">
      <w:pPr>
        <w:jc w:val="center"/>
        <w:rPr>
          <w:b/>
        </w:rPr>
      </w:pPr>
    </w:p>
    <w:p w:rsidR="00371685" w:rsidRDefault="00371685" w:rsidP="00371685">
      <w:pPr>
        <w:jc w:val="center"/>
        <w:rPr>
          <w:b/>
        </w:rPr>
      </w:pPr>
    </w:p>
    <w:p w:rsidR="00371685" w:rsidRDefault="00371685" w:rsidP="00371685">
      <w:pPr>
        <w:jc w:val="center"/>
        <w:rPr>
          <w:b/>
        </w:rPr>
      </w:pPr>
    </w:p>
    <w:p w:rsidR="00371685" w:rsidRDefault="00371685" w:rsidP="00371685">
      <w:pPr>
        <w:jc w:val="center"/>
        <w:rPr>
          <w:b/>
        </w:rPr>
      </w:pPr>
    </w:p>
    <w:p w:rsidR="00371685" w:rsidRDefault="00371685" w:rsidP="00371685"/>
    <w:p w:rsidR="0090200F" w:rsidRDefault="0090200F" w:rsidP="008B0B05">
      <w:pPr>
        <w:jc w:val="both"/>
      </w:pPr>
    </w:p>
    <w:p w:rsidR="008B0B05" w:rsidRDefault="008B0B05" w:rsidP="008B0B05">
      <w:pPr>
        <w:jc w:val="center"/>
      </w:pPr>
    </w:p>
    <w:p w:rsidR="00D718CA" w:rsidRDefault="00D718CA" w:rsidP="00D718CA">
      <w:pPr>
        <w:jc w:val="both"/>
      </w:pPr>
    </w:p>
    <w:p w:rsidR="00D718CA" w:rsidRDefault="00D718CA" w:rsidP="004C1620">
      <w:pPr>
        <w:jc w:val="both"/>
      </w:pPr>
    </w:p>
    <w:p w:rsidR="00D718CA" w:rsidRDefault="00D718CA" w:rsidP="004C1620">
      <w:pPr>
        <w:jc w:val="both"/>
      </w:pPr>
    </w:p>
    <w:p w:rsidR="004C1620" w:rsidRPr="004C1620" w:rsidRDefault="004C1620" w:rsidP="00025FDE">
      <w:pPr>
        <w:jc w:val="center"/>
      </w:pPr>
    </w:p>
    <w:p w:rsidR="007C59B4" w:rsidRDefault="007C59B4"/>
    <w:sectPr w:rsidR="007C59B4" w:rsidSect="007C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C12"/>
    <w:rsid w:val="00025FDE"/>
    <w:rsid w:val="000954E4"/>
    <w:rsid w:val="00162E26"/>
    <w:rsid w:val="00183CD7"/>
    <w:rsid w:val="002D1513"/>
    <w:rsid w:val="003067CB"/>
    <w:rsid w:val="00371685"/>
    <w:rsid w:val="003900AD"/>
    <w:rsid w:val="004A30FF"/>
    <w:rsid w:val="004C14CD"/>
    <w:rsid w:val="004C1620"/>
    <w:rsid w:val="006B4186"/>
    <w:rsid w:val="007C59B4"/>
    <w:rsid w:val="007E5CF6"/>
    <w:rsid w:val="00882CDD"/>
    <w:rsid w:val="008B0B05"/>
    <w:rsid w:val="0090200F"/>
    <w:rsid w:val="009747E8"/>
    <w:rsid w:val="00A73C9B"/>
    <w:rsid w:val="00AA2C12"/>
    <w:rsid w:val="00AB1D8D"/>
    <w:rsid w:val="00C31A74"/>
    <w:rsid w:val="00D718CA"/>
    <w:rsid w:val="00DC32C4"/>
    <w:rsid w:val="00E00512"/>
    <w:rsid w:val="00E4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1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2012-06-12T10:48:00Z</dcterms:created>
  <dcterms:modified xsi:type="dcterms:W3CDTF">2012-06-26T05:46:00Z</dcterms:modified>
</cp:coreProperties>
</file>